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3878" w14:textId="77777777" w:rsidR="0083600C" w:rsidRPr="0083600C" w:rsidRDefault="0083600C">
      <w:pPr>
        <w:rPr>
          <w:b/>
          <w:bCs/>
        </w:rPr>
      </w:pPr>
      <w:r w:rsidRPr="0083600C">
        <w:rPr>
          <w:b/>
          <w:bCs/>
        </w:rPr>
        <w:t>Fete du sport 2025, mode d’emploi</w:t>
      </w:r>
    </w:p>
    <w:p w14:paraId="4B969130" w14:textId="1FE930FE" w:rsidR="0083600C" w:rsidRDefault="0083600C">
      <w:r w:rsidRPr="0083600C">
        <w:t xml:space="preserve">Vous avez la possibilité, au titre de porteur de projets, de proposer des événements organisés à la date du 14 septembre. </w:t>
      </w:r>
    </w:p>
    <w:p w14:paraId="1F9C070F" w14:textId="77777777" w:rsidR="0083600C" w:rsidRDefault="0083600C">
      <w:r w:rsidRPr="0083600C">
        <w:t xml:space="preserve">Ils devront néanmoins respecter quatre critères essentiels : être sportifs, festifs, gratuits et inclusifs. </w:t>
      </w:r>
    </w:p>
    <w:p w14:paraId="190709F8" w14:textId="11E6C99F" w:rsidR="00155589" w:rsidRDefault="0083600C">
      <w:r w:rsidRPr="0083600C">
        <w:t xml:space="preserve">Par la suite, vos événements labellisés seront valorisés via une carte interactive accessible en ligne sur le site </w:t>
      </w:r>
      <w:hyperlink r:id="rId4" w:history="1">
        <w:r w:rsidRPr="0083600C">
          <w:rPr>
            <w:rStyle w:val="Lienhypertexte"/>
          </w:rPr>
          <w:t>sport.gouv.fr.</w:t>
        </w:r>
      </w:hyperlink>
    </w:p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D3"/>
    <w:rsid w:val="00155589"/>
    <w:rsid w:val="001572D3"/>
    <w:rsid w:val="0083600C"/>
    <w:rsid w:val="00E653FB"/>
    <w:rsid w:val="00EA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8E93"/>
  <w15:chartTrackingRefBased/>
  <w15:docId w15:val="{8437FD55-FE20-43D0-8FBA-0303C9BA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7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7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7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7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7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7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7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7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7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7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7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72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72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72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72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72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72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7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7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7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72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72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72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7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72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72D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3600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6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orts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2025-07-08T17:55:00Z</dcterms:created>
  <dcterms:modified xsi:type="dcterms:W3CDTF">2025-07-08T17:58:00Z</dcterms:modified>
</cp:coreProperties>
</file>