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2EBD" w14:textId="751D3D9F" w:rsidR="00F6696A" w:rsidRPr="00BF4A06" w:rsidRDefault="00F6696A">
      <w:pPr>
        <w:rPr>
          <w:b/>
          <w:bCs/>
          <w:sz w:val="24"/>
          <w:szCs w:val="24"/>
        </w:rPr>
      </w:pPr>
      <w:r w:rsidRPr="00BF4A06">
        <w:rPr>
          <w:b/>
          <w:bCs/>
          <w:sz w:val="24"/>
          <w:szCs w:val="24"/>
        </w:rPr>
        <w:t xml:space="preserve">Cartographie des </w:t>
      </w:r>
      <w:r w:rsidR="00BF4A06" w:rsidRPr="00BF4A06">
        <w:rPr>
          <w:b/>
          <w:bCs/>
          <w:sz w:val="24"/>
          <w:szCs w:val="24"/>
        </w:rPr>
        <w:t>Interrégions françaises</w:t>
      </w:r>
      <w:r w:rsidR="00BF4A06">
        <w:rPr>
          <w:b/>
          <w:bCs/>
          <w:sz w:val="24"/>
          <w:szCs w:val="24"/>
        </w:rPr>
        <w:br/>
      </w:r>
    </w:p>
    <w:p w14:paraId="492E7A88" w14:textId="61557726" w:rsidR="00F6696A" w:rsidRPr="00F6696A" w:rsidRDefault="00DF1E1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F6696A" w:rsidRPr="00F6696A">
        <w:rPr>
          <w:sz w:val="24"/>
          <w:szCs w:val="24"/>
        </w:rPr>
        <w:t xml:space="preserve">e </w:t>
      </w:r>
      <w:r w:rsidR="00F6696A" w:rsidRPr="00F6696A">
        <w:rPr>
          <w:sz w:val="24"/>
          <w:szCs w:val="24"/>
        </w:rPr>
        <w:t xml:space="preserve">Grand-Nord : Hauts-de-France et Ile-de-France, </w:t>
      </w:r>
    </w:p>
    <w:p w14:paraId="15FF4E2E" w14:textId="467FD238" w:rsidR="00F6696A" w:rsidRPr="00F6696A" w:rsidRDefault="00F6696A">
      <w:pPr>
        <w:rPr>
          <w:sz w:val="24"/>
          <w:szCs w:val="24"/>
        </w:rPr>
      </w:pPr>
      <w:r w:rsidRPr="00F6696A">
        <w:rPr>
          <w:sz w:val="24"/>
          <w:szCs w:val="24"/>
        </w:rPr>
        <w:t>le</w:t>
      </w:r>
      <w:r w:rsidRPr="00F6696A">
        <w:rPr>
          <w:sz w:val="24"/>
          <w:szCs w:val="24"/>
        </w:rPr>
        <w:t xml:space="preserve"> </w:t>
      </w:r>
      <w:r w:rsidRPr="00F6696A">
        <w:rPr>
          <w:sz w:val="24"/>
          <w:szCs w:val="24"/>
        </w:rPr>
        <w:t>Grand Nord-Est : Bourgogne-Franche-Comté, Grand-Est et Territoires d’Alsace</w:t>
      </w:r>
      <w:r w:rsidR="00DF1E1E">
        <w:rPr>
          <w:sz w:val="24"/>
          <w:szCs w:val="24"/>
        </w:rPr>
        <w:t>,</w:t>
      </w:r>
    </w:p>
    <w:p w14:paraId="4D8D3BF4" w14:textId="310C78B7" w:rsidR="00F6696A" w:rsidRPr="00F6696A" w:rsidRDefault="00F6696A">
      <w:pPr>
        <w:rPr>
          <w:sz w:val="24"/>
          <w:szCs w:val="24"/>
        </w:rPr>
      </w:pPr>
      <w:r w:rsidRPr="00F6696A">
        <w:rPr>
          <w:sz w:val="24"/>
          <w:szCs w:val="24"/>
        </w:rPr>
        <w:t>le Grand Sud-Est : A</w:t>
      </w:r>
      <w:r w:rsidR="007A4372">
        <w:rPr>
          <w:sz w:val="24"/>
          <w:szCs w:val="24"/>
        </w:rPr>
        <w:t>uvergne Rhône-Alpes</w:t>
      </w:r>
      <w:r w:rsidRPr="00F6696A">
        <w:rPr>
          <w:sz w:val="24"/>
          <w:szCs w:val="24"/>
        </w:rPr>
        <w:t>, PACA et Corse</w:t>
      </w:r>
      <w:r w:rsidR="00DF1E1E">
        <w:rPr>
          <w:sz w:val="24"/>
          <w:szCs w:val="24"/>
        </w:rPr>
        <w:t>,</w:t>
      </w:r>
    </w:p>
    <w:p w14:paraId="01467E15" w14:textId="77777777" w:rsidR="00F6696A" w:rsidRPr="00F6696A" w:rsidRDefault="00F6696A">
      <w:pPr>
        <w:rPr>
          <w:sz w:val="24"/>
          <w:szCs w:val="24"/>
        </w:rPr>
      </w:pPr>
      <w:r w:rsidRPr="00F6696A">
        <w:rPr>
          <w:sz w:val="24"/>
          <w:szCs w:val="24"/>
        </w:rPr>
        <w:t xml:space="preserve">Le Grand Sud-Ouest : Nouvelle-Aquitaine et Occitanie, </w:t>
      </w:r>
    </w:p>
    <w:p w14:paraId="705EDBB9" w14:textId="017642BA" w:rsidR="00F6696A" w:rsidRPr="00F6696A" w:rsidRDefault="00F6696A">
      <w:pPr>
        <w:rPr>
          <w:sz w:val="24"/>
          <w:szCs w:val="24"/>
        </w:rPr>
      </w:pPr>
      <w:r w:rsidRPr="00F6696A">
        <w:rPr>
          <w:sz w:val="24"/>
          <w:szCs w:val="24"/>
        </w:rPr>
        <w:t>le Grand-Ouest : Normandie, Bretagne, Centre Val de Loire et Pays de Loire</w:t>
      </w:r>
      <w:r w:rsidR="00DF1E1E">
        <w:rPr>
          <w:sz w:val="24"/>
          <w:szCs w:val="24"/>
        </w:rPr>
        <w:t>,</w:t>
      </w:r>
      <w:r w:rsidRPr="00F6696A">
        <w:rPr>
          <w:sz w:val="24"/>
          <w:szCs w:val="24"/>
        </w:rPr>
        <w:t xml:space="preserve"> </w:t>
      </w:r>
    </w:p>
    <w:p w14:paraId="0B50F970" w14:textId="26C8D3E8" w:rsidR="00155589" w:rsidRPr="00F6696A" w:rsidRDefault="00F6696A">
      <w:pPr>
        <w:rPr>
          <w:sz w:val="24"/>
          <w:szCs w:val="24"/>
        </w:rPr>
      </w:pPr>
      <w:r w:rsidRPr="00F6696A">
        <w:rPr>
          <w:sz w:val="24"/>
          <w:szCs w:val="24"/>
        </w:rPr>
        <w:t>L</w:t>
      </w:r>
      <w:r w:rsidRPr="00F6696A">
        <w:rPr>
          <w:sz w:val="24"/>
          <w:szCs w:val="24"/>
        </w:rPr>
        <w:t>’Outre-Mer : Réunion, Martinique, Guadeloupe</w:t>
      </w:r>
    </w:p>
    <w:sectPr w:rsidR="00155589" w:rsidRPr="00F6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15"/>
    <w:rsid w:val="00155589"/>
    <w:rsid w:val="007A4372"/>
    <w:rsid w:val="007D4515"/>
    <w:rsid w:val="00BF4A06"/>
    <w:rsid w:val="00DF1E1E"/>
    <w:rsid w:val="00F6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852C"/>
  <w15:chartTrackingRefBased/>
  <w15:docId w15:val="{31ECB90D-D118-4A2A-AFE9-FB7E0A19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5</cp:revision>
  <dcterms:created xsi:type="dcterms:W3CDTF">2023-12-19T22:18:00Z</dcterms:created>
  <dcterms:modified xsi:type="dcterms:W3CDTF">2023-12-19T22:21:00Z</dcterms:modified>
</cp:coreProperties>
</file>