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A6E7" w14:textId="44FD1729" w:rsidR="00656191" w:rsidRPr="00656191" w:rsidRDefault="00656191" w:rsidP="00656191">
      <w:pPr>
        <w:rPr>
          <w:b/>
          <w:bCs/>
        </w:rPr>
      </w:pPr>
      <w:r w:rsidRPr="00656191">
        <w:rPr>
          <w:b/>
          <w:bCs/>
        </w:rPr>
        <w:t>L’ITINERANCE … Suite</w:t>
      </w:r>
      <w:r>
        <w:rPr>
          <w:b/>
          <w:bCs/>
        </w:rPr>
        <w:br/>
      </w:r>
    </w:p>
    <w:p w14:paraId="7BAF0CAE" w14:textId="0CE7BB90" w:rsidR="00656191" w:rsidRDefault="00656191" w:rsidP="00656191">
      <w:r>
        <w:t xml:space="preserve">Ils pourront être accompagnés sur tout ou partie de l’itinéraire par différents publics (licenciés ou pas, aguerris ou pas, de tous âges), de scolaires… </w:t>
      </w:r>
    </w:p>
    <w:p w14:paraId="0586642E" w14:textId="77777777" w:rsidR="00656191" w:rsidRDefault="00656191" w:rsidP="00656191">
      <w:r>
        <w:t>Au cours de leurs parcours quotidiens compris entre 20 et 25km, les ambassadeurs seront accueillis chaque jour par les comités et les clubs qui auront aussi la possibilité d’organiser, dans les villes Etape de leur choix, des animations diverses, éventuellement à thème.</w:t>
      </w:r>
    </w:p>
    <w:p w14:paraId="0FBDDAA8" w14:textId="77777777" w:rsidR="00656191" w:rsidRDefault="00656191" w:rsidP="00656191">
      <w:r>
        <w:t>Les ambassadeurs tant au niveau régional que local seront sélectionnés par les comités et choisis parmi les pratiquants licenciés. Les modalités et critères de sélection restent à préciser (plus d’infos dans un prochain numéro de Balises).</w:t>
      </w:r>
    </w:p>
    <w:p w14:paraId="44C5A425" w14:textId="479F4A95" w:rsidR="00656191" w:rsidRDefault="00656191" w:rsidP="00656191">
      <w:r>
        <w:t>Une</w:t>
      </w:r>
      <w:r>
        <w:t> « </w:t>
      </w:r>
      <w:r>
        <w:t>charte des ambassadeurs</w:t>
      </w:r>
      <w:r>
        <w:t xml:space="preserve"> </w:t>
      </w:r>
      <w:r>
        <w:t>» sera signée conjointement et fixera les attentes de cette mission.</w:t>
      </w:r>
    </w:p>
    <w:p w14:paraId="6D370917" w14:textId="77777777" w:rsidR="00656191" w:rsidRDefault="00656191" w:rsidP="00656191">
      <w:r>
        <w:t>L’itinérance globale dont les tracés ont été minutieusement préparés par les bénévoles des comités et/ou des clubs, représente 558 étapes et plus de 10000km avec les premiers départs en janvier 2024 pour une arrivée sur Paris le 12 mai 2024.</w:t>
      </w:r>
    </w:p>
    <w:p w14:paraId="7364A100" w14:textId="77777777" w:rsidR="00656191" w:rsidRDefault="00656191" w:rsidP="00656191">
      <w:r>
        <w:t>Une cartographie précise de l’itinérance sera transmise à l’ensemble du réseau fédéral.</w:t>
      </w:r>
    </w:p>
    <w:p w14:paraId="61597DE0" w14:textId="77777777" w:rsidR="00656191" w:rsidRDefault="00656191" w:rsidP="00656191">
      <w:r>
        <w:t>Un véritable défi collectif et individuel.</w:t>
      </w:r>
    </w:p>
    <w:p w14:paraId="2837F9EE" w14:textId="727A6147" w:rsidR="00155589" w:rsidRDefault="00656191" w:rsidP="00656191">
      <w:r>
        <w:br/>
      </w:r>
      <w:r>
        <w:t>Contact</w:t>
      </w:r>
      <w:r>
        <w:t> :</w:t>
      </w:r>
      <w:r>
        <w:br/>
      </w:r>
      <w:r>
        <w:br/>
      </w:r>
      <w:r w:rsidRPr="00656191">
        <w:rPr>
          <w:b/>
          <w:bCs/>
        </w:rPr>
        <w:t>Marianne CLARTE</w:t>
      </w:r>
      <w:r>
        <w:br/>
      </w:r>
      <w:r>
        <w:t>bouches-du-rhone.president@ffrandonnee.fr</w:t>
      </w:r>
    </w:p>
    <w:sectPr w:rsidR="0015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6"/>
    <w:rsid w:val="00155589"/>
    <w:rsid w:val="00656191"/>
    <w:rsid w:val="007B5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7CE"/>
  <w15:chartTrackingRefBased/>
  <w15:docId w15:val="{3FA95EE5-826A-41C5-9E7C-62C65F00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1040</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2</cp:revision>
  <dcterms:created xsi:type="dcterms:W3CDTF">2023-02-16T15:00:00Z</dcterms:created>
  <dcterms:modified xsi:type="dcterms:W3CDTF">2023-02-16T15:01:00Z</dcterms:modified>
</cp:coreProperties>
</file>