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84D60" w14:textId="791FE43E" w:rsidR="006A4276" w:rsidRPr="006A4276" w:rsidRDefault="006A4276" w:rsidP="006A4276">
      <w:pPr>
        <w:rPr>
          <w:b/>
          <w:bCs/>
          <w:sz w:val="24"/>
          <w:szCs w:val="24"/>
        </w:rPr>
      </w:pPr>
      <w:r w:rsidRPr="006A4276">
        <w:rPr>
          <w:b/>
          <w:bCs/>
          <w:sz w:val="24"/>
          <w:szCs w:val="24"/>
        </w:rPr>
        <w:t>FFRandonnée et ANCT : un partenariat gagnant !</w:t>
      </w:r>
      <w:r>
        <w:rPr>
          <w:b/>
          <w:bCs/>
          <w:sz w:val="24"/>
          <w:szCs w:val="24"/>
        </w:rPr>
        <w:br/>
      </w:r>
    </w:p>
    <w:p w14:paraId="094D51F8" w14:textId="77777777" w:rsidR="006A4276" w:rsidRPr="006A4276" w:rsidRDefault="006A4276" w:rsidP="006A4276">
      <w:pPr>
        <w:rPr>
          <w:sz w:val="24"/>
          <w:szCs w:val="24"/>
        </w:rPr>
      </w:pPr>
      <w:r w:rsidRPr="006A4276">
        <w:rPr>
          <w:sz w:val="24"/>
          <w:szCs w:val="24"/>
        </w:rPr>
        <w:t xml:space="preserve">Le 1er objectif est d’accompagner les 62 territoires de montagne lauréats du </w:t>
      </w:r>
      <w:r w:rsidRPr="006A4276">
        <w:rPr>
          <w:b/>
          <w:bCs/>
          <w:sz w:val="24"/>
          <w:szCs w:val="24"/>
        </w:rPr>
        <w:t>plan « Avenir montagnes »</w:t>
      </w:r>
      <w:r w:rsidRPr="006A4276">
        <w:rPr>
          <w:sz w:val="24"/>
          <w:szCs w:val="24"/>
        </w:rPr>
        <w:t xml:space="preserve"> sur les sujets « randonnée » dans la mise en œuvre d'une stratégie de développement touristique adaptée aux enjeux des transitions écologiques et de la diversification touristique</w:t>
      </w:r>
    </w:p>
    <w:p w14:paraId="09EA4A94" w14:textId="33D58FA9" w:rsidR="00155589" w:rsidRPr="006A4276" w:rsidRDefault="006A4276" w:rsidP="006A4276">
      <w:pPr>
        <w:rPr>
          <w:sz w:val="24"/>
          <w:szCs w:val="24"/>
        </w:rPr>
      </w:pPr>
      <w:r w:rsidRPr="006A4276">
        <w:rPr>
          <w:sz w:val="24"/>
          <w:szCs w:val="24"/>
        </w:rPr>
        <w:t>Le 2ème objectif est d’</w:t>
      </w:r>
      <w:r w:rsidRPr="006A4276">
        <w:rPr>
          <w:b/>
          <w:bCs/>
          <w:sz w:val="24"/>
          <w:szCs w:val="24"/>
        </w:rPr>
        <w:t>agir sur les phénomènes de (sur)fréquentation et travailler sur la gestion des flux sur les sentiers de randonnée</w:t>
      </w:r>
      <w:r w:rsidRPr="006A4276"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  <w:r w:rsidRPr="006A4276">
        <w:rPr>
          <w:sz w:val="24"/>
          <w:szCs w:val="24"/>
        </w:rPr>
        <w:t xml:space="preserve">En effet, la (sur)fréquentation des sites de pratique « </w:t>
      </w:r>
      <w:proofErr w:type="spellStart"/>
      <w:r w:rsidRPr="006A4276">
        <w:rPr>
          <w:sz w:val="24"/>
          <w:szCs w:val="24"/>
        </w:rPr>
        <w:t>outdoor</w:t>
      </w:r>
      <w:proofErr w:type="spellEnd"/>
      <w:r w:rsidRPr="006A4276">
        <w:rPr>
          <w:sz w:val="24"/>
          <w:szCs w:val="24"/>
        </w:rPr>
        <w:t xml:space="preserve"> » depuis le premier confinement contribue à augmenter le taux d’accidentologie et les conflits d’usage et à détériorer l’environnement et la biodiversité. La randonnée devient un élément stratégique pour les territoires de montagne.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6A4276">
        <w:rPr>
          <w:sz w:val="24"/>
          <w:szCs w:val="24"/>
        </w:rPr>
        <w:t>Le Plan « Avenir montagnes » et son objectif de modèle touristique plus diversifié et durable, met en lumière une nécessaire diversification de l’offre sportive et touristique sur les territoires de montagne.</w:t>
      </w:r>
    </w:p>
    <w:sectPr w:rsidR="00155589" w:rsidRPr="006A4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C5"/>
    <w:rsid w:val="00155589"/>
    <w:rsid w:val="003A1EC5"/>
    <w:rsid w:val="006A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F857"/>
  <w15:chartTrackingRefBased/>
  <w15:docId w15:val="{C562E3A3-A587-454F-9618-B184C12B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828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CLAVIER</dc:creator>
  <cp:keywords/>
  <dc:description/>
  <cp:lastModifiedBy>Pierre CLAVIER</cp:lastModifiedBy>
  <cp:revision>2</cp:revision>
  <dcterms:created xsi:type="dcterms:W3CDTF">2022-12-22T11:07:00Z</dcterms:created>
  <dcterms:modified xsi:type="dcterms:W3CDTF">2022-12-22T11:08:00Z</dcterms:modified>
</cp:coreProperties>
</file>