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704D" w14:textId="0759A77B" w:rsidR="00465D05" w:rsidRDefault="00465D05" w:rsidP="00465D05">
      <w:pPr>
        <w:rPr>
          <w:sz w:val="24"/>
          <w:szCs w:val="24"/>
        </w:rPr>
      </w:pPr>
      <w:r>
        <w:rPr>
          <w:sz w:val="24"/>
          <w:szCs w:val="24"/>
        </w:rPr>
        <w:t>Parmi les actions marquantes menées dans nos comités départementaux pour redynamiser les adhésions …</w:t>
      </w:r>
      <w:r>
        <w:rPr>
          <w:sz w:val="24"/>
          <w:szCs w:val="24"/>
        </w:rPr>
        <w:br/>
      </w:r>
    </w:p>
    <w:p w14:paraId="0A8ABC9A" w14:textId="157ADF98" w:rsidR="00465D05" w:rsidRPr="00465D05" w:rsidRDefault="00465D05" w:rsidP="00465D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65D05">
        <w:rPr>
          <w:b/>
          <w:bCs/>
          <w:sz w:val="24"/>
          <w:szCs w:val="24"/>
        </w:rPr>
        <w:t>L</w:t>
      </w:r>
      <w:r w:rsidRPr="00465D05">
        <w:rPr>
          <w:b/>
          <w:bCs/>
          <w:sz w:val="24"/>
          <w:szCs w:val="24"/>
        </w:rPr>
        <w:t>’Indre (+47 %)</w:t>
      </w:r>
      <w:r w:rsidRPr="00465D05">
        <w:rPr>
          <w:sz w:val="24"/>
          <w:szCs w:val="24"/>
        </w:rPr>
        <w:t xml:space="preserve"> a connu un très fort gain d’adhérents grâce à un travail de détection des clubs non affiliés par lecture hebdomadaire du journal rubrique programme des randonnées. Cela a permis d’affilier de nouveaux clubs dans un territoire où l’UFOLEP est très présente. </w:t>
      </w:r>
      <w:r>
        <w:rPr>
          <w:sz w:val="24"/>
          <w:szCs w:val="24"/>
        </w:rPr>
        <w:br/>
      </w:r>
    </w:p>
    <w:p w14:paraId="41486669" w14:textId="25E08FC1" w:rsidR="00465D05" w:rsidRPr="00465D05" w:rsidRDefault="00465D05" w:rsidP="00465D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65D05">
        <w:rPr>
          <w:sz w:val="24"/>
          <w:szCs w:val="24"/>
        </w:rPr>
        <w:t xml:space="preserve">Dans </w:t>
      </w:r>
      <w:r w:rsidRPr="00465D05">
        <w:rPr>
          <w:b/>
          <w:bCs/>
          <w:sz w:val="24"/>
          <w:szCs w:val="24"/>
        </w:rPr>
        <w:t>les Ardennes</w:t>
      </w:r>
      <w:r w:rsidRPr="00465D05">
        <w:rPr>
          <w:sz w:val="24"/>
          <w:szCs w:val="24"/>
        </w:rPr>
        <w:t xml:space="preserve">, l’implication très forte et active du Grand-Est, a permis de relancer l’activité de randonnée (balisage, réunions, </w:t>
      </w:r>
      <w:proofErr w:type="spellStart"/>
      <w:proofErr w:type="gramStart"/>
      <w:r w:rsidRPr="00465D05">
        <w:rPr>
          <w:sz w:val="24"/>
          <w:szCs w:val="24"/>
        </w:rPr>
        <w:t>etc</w:t>
      </w:r>
      <w:proofErr w:type="spellEnd"/>
      <w:r w:rsidRPr="00465D05">
        <w:rPr>
          <w:sz w:val="24"/>
          <w:szCs w:val="24"/>
        </w:rPr>
        <w:t xml:space="preserve"> )</w:t>
      </w:r>
      <w:proofErr w:type="gramEnd"/>
      <w:r w:rsidRPr="00465D05">
        <w:rPr>
          <w:sz w:val="24"/>
          <w:szCs w:val="24"/>
        </w:rPr>
        <w:t xml:space="preserve"> et renouer des contacts avec les acteurs locaux du tourisme a également contribué à une belle progression </w:t>
      </w:r>
      <w:r w:rsidRPr="00465D05">
        <w:rPr>
          <w:b/>
          <w:bCs/>
          <w:sz w:val="24"/>
          <w:szCs w:val="24"/>
        </w:rPr>
        <w:t>(+17 %).</w:t>
      </w:r>
      <w:r>
        <w:rPr>
          <w:b/>
          <w:bCs/>
          <w:sz w:val="24"/>
          <w:szCs w:val="24"/>
        </w:rPr>
        <w:br/>
      </w:r>
    </w:p>
    <w:p w14:paraId="02CD213B" w14:textId="77777777" w:rsidR="00465D05" w:rsidRPr="00465D05" w:rsidRDefault="00465D05" w:rsidP="00465D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65D05">
        <w:rPr>
          <w:sz w:val="24"/>
          <w:szCs w:val="24"/>
        </w:rPr>
        <w:t xml:space="preserve">Enfin, dans les </w:t>
      </w:r>
      <w:r w:rsidRPr="00465D05">
        <w:rPr>
          <w:b/>
          <w:bCs/>
          <w:sz w:val="24"/>
          <w:szCs w:val="24"/>
        </w:rPr>
        <w:t>Alpes Maritimes (+17 %),</w:t>
      </w:r>
      <w:r w:rsidRPr="00465D05">
        <w:rPr>
          <w:sz w:val="24"/>
          <w:szCs w:val="24"/>
        </w:rPr>
        <w:t xml:space="preserve"> en </w:t>
      </w:r>
      <w:r w:rsidRPr="00465D05">
        <w:rPr>
          <w:b/>
          <w:bCs/>
          <w:sz w:val="24"/>
          <w:szCs w:val="24"/>
        </w:rPr>
        <w:t>Charente Maritime (+16 %)</w:t>
      </w:r>
      <w:r w:rsidRPr="00465D05">
        <w:rPr>
          <w:sz w:val="24"/>
          <w:szCs w:val="24"/>
        </w:rPr>
        <w:t xml:space="preserve"> et en </w:t>
      </w:r>
      <w:r w:rsidRPr="00465D05">
        <w:rPr>
          <w:b/>
          <w:bCs/>
          <w:sz w:val="24"/>
          <w:szCs w:val="24"/>
        </w:rPr>
        <w:t>Vendée (+16%)</w:t>
      </w:r>
      <w:r w:rsidRPr="00465D05">
        <w:rPr>
          <w:sz w:val="24"/>
          <w:szCs w:val="24"/>
        </w:rPr>
        <w:t>, l’important développement du longe côte a eu pour conséquences d’augmenter le nombre de licenciés.</w:t>
      </w:r>
    </w:p>
    <w:p w14:paraId="15083810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72D"/>
    <w:multiLevelType w:val="hybridMultilevel"/>
    <w:tmpl w:val="872C1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71"/>
    <w:rsid w:val="00155589"/>
    <w:rsid w:val="00465D05"/>
    <w:rsid w:val="005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1902"/>
  <w15:chartTrackingRefBased/>
  <w15:docId w15:val="{11B48C15-6BA7-4DBF-A11B-5322AEB2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2022-12-22T10:55:00Z</dcterms:created>
  <dcterms:modified xsi:type="dcterms:W3CDTF">2022-12-22T10:58:00Z</dcterms:modified>
</cp:coreProperties>
</file>